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幼儿保育专业</w:t>
      </w:r>
      <w:r>
        <w:rPr>
          <w:rFonts w:hint="eastAsia"/>
          <w:b/>
          <w:sz w:val="36"/>
          <w:szCs w:val="36"/>
        </w:rPr>
        <w:t>教师岗位说课内容</w:t>
      </w: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5"/>
        <w:widowControl/>
        <w:autoSpaceDE w:val="0"/>
        <w:spacing w:beforeAutospacing="0" w:afterAutospacing="0" w:line="560" w:lineRule="atLeas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注意事项：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．每位考生说课时间为20分钟；</w:t>
      </w:r>
    </w:p>
    <w:p>
      <w:pPr>
        <w:pStyle w:val="5"/>
        <w:widowControl/>
        <w:autoSpaceDE w:val="0"/>
        <w:spacing w:beforeAutospacing="0" w:afterAutospacing="0" w:line="560" w:lineRule="atLeas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．说课内容：统一指定一个教学内容，并根据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中职</w:t>
      </w:r>
      <w:r>
        <w:rPr>
          <w:rFonts w:hint="eastAsia" w:ascii="仿宋" w:hAnsi="仿宋" w:eastAsia="仿宋" w:cs="仿宋"/>
          <w:sz w:val="32"/>
          <w:szCs w:val="32"/>
        </w:rPr>
        <w:t>学生的特点进行说课；</w:t>
      </w:r>
    </w:p>
    <w:p>
      <w:pPr>
        <w:ind w:firstLine="643" w:firstLineChars="200"/>
        <w:rPr>
          <w:rFonts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．考生可使用多媒体辅助说课，可自带教具。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4．考生报到时需提交教材打印件和教学设计各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份，使用多媒体辅助说课的需在签</w:t>
      </w:r>
      <w:r>
        <w:rPr>
          <w:rFonts w:hint="eastAsia" w:ascii="仿宋" w:hAnsi="仿宋" w:eastAsia="仿宋" w:cs="仿宋"/>
          <w:sz w:val="32"/>
          <w:szCs w:val="32"/>
        </w:rPr>
        <w:t>到时将多媒体拷贝给工作人员，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请不要在教材和教学设计、多媒体课件上写上姓名。</w:t>
      </w:r>
    </w:p>
    <w:p>
      <w:pPr>
        <w:pStyle w:val="5"/>
        <w:widowControl/>
        <w:autoSpaceDE w:val="0"/>
        <w:spacing w:line="560" w:lineRule="atLeas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5.准备1节课(40分钟)的课堂</w:t>
      </w:r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设计</w:t>
      </w:r>
      <w:r>
        <w:rPr>
          <w:rFonts w:hint="eastAsia" w:ascii="仿宋" w:hAnsi="仿宋" w:eastAsia="仿宋" w:cs="仿宋"/>
          <w:sz w:val="32"/>
          <w:szCs w:val="32"/>
        </w:rPr>
        <w:t>资料(教学设计、课件等)。</w:t>
      </w:r>
    </w:p>
    <w:bookmarkEnd w:id="0"/>
    <w:p>
      <w:pPr>
        <w:rPr>
          <w:b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1.教学内容:</w:t>
      </w:r>
      <w:r>
        <w:rPr>
          <w:rFonts w:ascii="仿宋" w:hAnsi="仿宋" w:eastAsia="仿宋" w:cs="仿宋"/>
          <w:sz w:val="32"/>
          <w:szCs w:val="32"/>
        </w:rPr>
        <w:t>气管异物的处理</w:t>
      </w:r>
    </w:p>
    <w:p>
      <w:pP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2.基本内容参见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“十三五”职业教育国家规划教材《幼儿照护职业技能教材</w:t>
      </w:r>
      <w:r>
        <w:rPr>
          <w:rFonts w:ascii="仿宋" w:hAnsi="仿宋" w:eastAsia="仿宋" w:cs="仿宋"/>
          <w:sz w:val="32"/>
          <w:szCs w:val="32"/>
          <w:highlight w:val="cyan"/>
        </w:rPr>
        <w:t>》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初级</w:t>
      </w:r>
      <w:r>
        <w:rPr>
          <w:rFonts w:ascii="仿宋" w:hAnsi="仿宋" w:eastAsia="仿宋" w:cs="仿宋"/>
          <w:sz w:val="32"/>
          <w:szCs w:val="32"/>
          <w:highlight w:val="cyan"/>
        </w:rPr>
        <w:t>(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湖南科学技术</w:t>
      </w:r>
      <w:r>
        <w:rPr>
          <w:rFonts w:ascii="仿宋" w:hAnsi="仿宋" w:eastAsia="仿宋" w:cs="仿宋"/>
          <w:sz w:val="32"/>
          <w:szCs w:val="32"/>
          <w:highlight w:val="cyan"/>
        </w:rPr>
        <w:t>出版社)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模块一，项目三任务一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br w:type="textWrapping"/>
      </w:r>
      <w:r>
        <w:rPr>
          <w:rFonts w:ascii="仿宋" w:hAnsi="仿宋" w:eastAsia="仿宋" w:cs="仿宋"/>
          <w:sz w:val="32"/>
          <w:szCs w:val="32"/>
        </w:rPr>
        <w:t>3.要求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highlight w:val="cyan"/>
        </w:rPr>
        <w:t>结合课本要点，教会学生处理气管异物的方法，引导学生感受生命可贵。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（</w:t>
      </w:r>
      <w:r>
        <w:rPr>
          <w:rFonts w:ascii="仿宋" w:hAnsi="仿宋" w:eastAsia="仿宋" w:cs="仿宋"/>
          <w:sz w:val="32"/>
          <w:szCs w:val="32"/>
          <w:highlight w:val="cyan"/>
        </w:rPr>
        <w:t>本操作针对一岁以下幼儿</w:t>
      </w:r>
      <w:r>
        <w:rPr>
          <w:rFonts w:hint="eastAsia" w:ascii="仿宋" w:hAnsi="仿宋" w:eastAsia="仿宋" w:cs="仿宋"/>
          <w:sz w:val="32"/>
          <w:szCs w:val="32"/>
          <w:highlight w:val="cyan"/>
          <w:lang w:eastAsia="zh-CN"/>
        </w:rPr>
        <w:t>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4.重点：（提供给考官参考）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5.难点：（提供给考官参考）</w:t>
      </w:r>
      <w:r>
        <w:rPr>
          <w:rFonts w:ascii="仿宋" w:hAnsi="仿宋" w:eastAsia="仿宋" w:cs="仿宋"/>
          <w:sz w:val="32"/>
          <w:szCs w:val="32"/>
        </w:rPr>
        <w:br w:type="textWrapping"/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96180" cy="6809105"/>
            <wp:effectExtent l="0" t="0" r="13970" b="10795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6180" cy="680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56480" cy="3807460"/>
            <wp:effectExtent l="0" t="0" r="1270" b="2540"/>
            <wp:docPr id="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6480" cy="3807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72405" cy="8431530"/>
            <wp:effectExtent l="0" t="0" r="4445" b="7620"/>
            <wp:docPr id="3" name="图片 3" descr="6F53E687124E6EC6EB18399D3F713F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F53E687124E6EC6EB18399D3F713F3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43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94630" cy="7253605"/>
            <wp:effectExtent l="0" t="0" r="1270" b="444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4630" cy="7253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54625" cy="8483600"/>
            <wp:effectExtent l="0" t="0" r="3175" b="12700"/>
            <wp:docPr id="5" name="图片 5" descr="CC65CF44959889C2244D0A3A0361DC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C65CF44959889C2244D0A3A0361DC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4625" cy="848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669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99"/>
    <w:rsid w:val="000B445B"/>
    <w:rsid w:val="001524D7"/>
    <w:rsid w:val="001E0061"/>
    <w:rsid w:val="003B28B2"/>
    <w:rsid w:val="00416A49"/>
    <w:rsid w:val="0053782E"/>
    <w:rsid w:val="00584717"/>
    <w:rsid w:val="005B3273"/>
    <w:rsid w:val="006108BE"/>
    <w:rsid w:val="00683714"/>
    <w:rsid w:val="006A22AF"/>
    <w:rsid w:val="006B4425"/>
    <w:rsid w:val="006D6712"/>
    <w:rsid w:val="00731DFC"/>
    <w:rsid w:val="00765A3A"/>
    <w:rsid w:val="007E4851"/>
    <w:rsid w:val="00860D0C"/>
    <w:rsid w:val="008B01D2"/>
    <w:rsid w:val="009A4CA0"/>
    <w:rsid w:val="009C6375"/>
    <w:rsid w:val="00A870CF"/>
    <w:rsid w:val="00AA2BE6"/>
    <w:rsid w:val="00AB2B41"/>
    <w:rsid w:val="00B93A2A"/>
    <w:rsid w:val="00D11B53"/>
    <w:rsid w:val="00D26BD2"/>
    <w:rsid w:val="00D271C6"/>
    <w:rsid w:val="00E56499"/>
    <w:rsid w:val="00EA0AFD"/>
    <w:rsid w:val="00FF011D"/>
    <w:rsid w:val="054B569C"/>
    <w:rsid w:val="07714F13"/>
    <w:rsid w:val="23EB4EBB"/>
    <w:rsid w:val="2458594B"/>
    <w:rsid w:val="35FC370D"/>
    <w:rsid w:val="6C2B3C18"/>
    <w:rsid w:val="7089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/>
      <w:kern w:val="2"/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54</Words>
  <Characters>311</Characters>
  <Lines>2</Lines>
  <Paragraphs>1</Paragraphs>
  <TotalTime>0</TotalTime>
  <ScaleCrop>false</ScaleCrop>
  <LinksUpToDate>false</LinksUpToDate>
  <CharactersWithSpaces>364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2020-10-30T03:23:00Z</dcterms:created>
  <dc:creator>User</dc:creator>
  <cp:lastModifiedBy>User</cp:lastModifiedBy>
  <dcterms:modified xsi:type="dcterms:W3CDTF">2021-11-16T03:11:52Z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